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EC5DC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EC5DC3">
        <w:rPr>
          <w:rFonts w:ascii="Times New Roman" w:hAnsi="Times New Roman"/>
          <w:sz w:val="28"/>
          <w:szCs w:val="28"/>
        </w:rPr>
        <w:t>13125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EC5DC3" w:rsidRPr="00EC5DC3">
        <w:rPr>
          <w:rFonts w:ascii="Times New Roman" w:hAnsi="Times New Roman"/>
          <w:sz w:val="28"/>
          <w:szCs w:val="28"/>
        </w:rPr>
        <w:t>Российская Федерация, Ростовская обл., Мясниковский р-н, Краснокрымское сельское поселение, х Красный Крым, автодорога Ростов-на-Дону-Новошахтинск, участок №5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672F0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2023-04-27T11:56:00Z</cp:lastPrinted>
  <dcterms:created xsi:type="dcterms:W3CDTF">2022-05-19T07:47:00Z</dcterms:created>
  <dcterms:modified xsi:type="dcterms:W3CDTF">2024-04-18T09:13:00Z</dcterms:modified>
</cp:coreProperties>
</file>